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5DBF5" w14:textId="77777777" w:rsidR="004617EE" w:rsidRPr="004617EE" w:rsidRDefault="004617EE" w:rsidP="004617EE">
      <w:pPr>
        <w:spacing w:after="0" w:line="240" w:lineRule="auto"/>
        <w:jc w:val="center"/>
        <w:rPr>
          <w:rFonts w:ascii="Calibri" w:eastAsia="Times New Roman" w:hAnsi="Calibri" w:cs="Calibri"/>
          <w:b/>
          <w:bCs/>
          <w:kern w:val="0"/>
          <w:sz w:val="36"/>
          <w:szCs w:val="36"/>
          <w:u w:val="single"/>
          <w14:ligatures w14:val="none"/>
        </w:rPr>
      </w:pPr>
      <w:r w:rsidRPr="004617EE">
        <w:rPr>
          <w:rFonts w:ascii="Calibri" w:eastAsia="Times New Roman" w:hAnsi="Calibri" w:cs="Calibri"/>
          <w:b/>
          <w:bCs/>
          <w:kern w:val="0"/>
          <w:sz w:val="36"/>
          <w:szCs w:val="36"/>
          <w:u w:val="single"/>
          <w14:ligatures w14:val="none"/>
        </w:rPr>
        <w:t>David's Mighty Men</w:t>
      </w:r>
    </w:p>
    <w:p w14:paraId="7DC45D82" w14:textId="77777777" w:rsidR="004617EE" w:rsidRPr="00144522" w:rsidRDefault="004617EE" w:rsidP="004617EE">
      <w:pPr>
        <w:spacing w:after="0" w:line="240" w:lineRule="auto"/>
        <w:jc w:val="center"/>
        <w:rPr>
          <w:rFonts w:ascii="Calibri" w:eastAsia="Times New Roman" w:hAnsi="Calibri" w:cs="Calibri"/>
          <w:b/>
          <w:bCs/>
          <w:kern w:val="0"/>
          <w:sz w:val="28"/>
          <w:szCs w:val="28"/>
          <w14:ligatures w14:val="none"/>
        </w:rPr>
      </w:pPr>
      <w:r w:rsidRPr="00144522">
        <w:rPr>
          <w:rFonts w:ascii="Calibri" w:eastAsia="Times New Roman" w:hAnsi="Calibri" w:cs="Calibri"/>
          <w:b/>
          <w:bCs/>
          <w:kern w:val="0"/>
          <w:sz w:val="28"/>
          <w:szCs w:val="28"/>
          <w14:ligatures w14:val="none"/>
        </w:rPr>
        <w:t>November 13, 2024</w:t>
      </w:r>
    </w:p>
    <w:p w14:paraId="1C6431D4" w14:textId="71444AA5" w:rsidR="004617EE" w:rsidRPr="00144522" w:rsidRDefault="004617EE" w:rsidP="004617EE">
      <w:pPr>
        <w:spacing w:after="0" w:line="240" w:lineRule="auto"/>
        <w:jc w:val="center"/>
        <w:rPr>
          <w:rFonts w:ascii="Open Sans" w:eastAsia="Times New Roman" w:hAnsi="Open Sans" w:cs="Open Sans"/>
          <w:color w:val="FF0000"/>
          <w:kern w:val="0"/>
          <w:sz w:val="28"/>
          <w:szCs w:val="28"/>
          <w14:ligatures w14:val="none"/>
        </w:rPr>
      </w:pPr>
      <w:r w:rsidRPr="00144522">
        <w:rPr>
          <w:rFonts w:ascii="Calibri" w:eastAsia="Times New Roman" w:hAnsi="Calibri" w:cs="Calibri"/>
          <w:b/>
          <w:bCs/>
          <w:kern w:val="0"/>
          <w:sz w:val="28"/>
          <w:szCs w:val="28"/>
          <w14:ligatures w14:val="none"/>
        </w:rPr>
        <w:t>2 Samuel 23:13-17</w:t>
      </w:r>
    </w:p>
    <w:p w14:paraId="7ADE1E72" w14:textId="77777777" w:rsidR="004617EE" w:rsidRPr="003A7A1E" w:rsidRDefault="004617EE">
      <w:pPr>
        <w:rPr>
          <w:sz w:val="18"/>
          <w:szCs w:val="18"/>
        </w:rPr>
      </w:pPr>
    </w:p>
    <w:p w14:paraId="6853BAB8" w14:textId="40D21C9A" w:rsidR="004617EE" w:rsidRPr="00144522" w:rsidRDefault="004617EE"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David was, perhaps, the greatest king Israel would ever know, but he didn’t become great all on his own. He depended upon God, but he also relied on at least thirty special soldiers for much of his military might.</w:t>
      </w:r>
      <w:r w:rsidR="00144522" w:rsidRPr="00144522">
        <w:rPr>
          <w:rFonts w:ascii="Calibri" w:eastAsia="Times New Roman" w:hAnsi="Calibri" w:cs="Calibri"/>
          <w:b/>
          <w:bCs/>
          <w:color w:val="0A0A0A"/>
          <w:kern w:val="0"/>
          <w:sz w:val="28"/>
          <w:szCs w:val="28"/>
          <w14:ligatures w14:val="none"/>
        </w:rPr>
        <w:t xml:space="preserve"> </w:t>
      </w:r>
      <w:r w:rsidRPr="00144522">
        <w:rPr>
          <w:rFonts w:ascii="Calibri" w:eastAsia="Times New Roman" w:hAnsi="Calibri" w:cs="Calibri"/>
          <w:b/>
          <w:bCs/>
          <w:color w:val="0A0A0A"/>
          <w:kern w:val="0"/>
          <w:sz w:val="28"/>
          <w:szCs w:val="28"/>
          <w14:ligatures w14:val="none"/>
        </w:rPr>
        <w:t>T</w:t>
      </w:r>
      <w:r w:rsidRPr="00144522">
        <w:rPr>
          <w:rFonts w:ascii="Calibri" w:eastAsia="Times New Roman" w:hAnsi="Calibri" w:cs="Calibri"/>
          <w:b/>
          <w:bCs/>
          <w:color w:val="0A0A0A"/>
          <w:kern w:val="0"/>
          <w:sz w:val="28"/>
          <w:szCs w:val="28"/>
          <w14:ligatures w14:val="none"/>
        </w:rPr>
        <w:t>hree men formed David’s inner circle</w:t>
      </w:r>
      <w:r w:rsidRPr="00144522">
        <w:rPr>
          <w:rFonts w:ascii="Calibri" w:eastAsia="Times New Roman" w:hAnsi="Calibri" w:cs="Calibri"/>
          <w:b/>
          <w:bCs/>
          <w:color w:val="0A0A0A"/>
          <w:kern w:val="0"/>
          <w:sz w:val="28"/>
          <w:szCs w:val="28"/>
          <w14:ligatures w14:val="none"/>
        </w:rPr>
        <w:t>-</w:t>
      </w:r>
      <w:r w:rsidRPr="00144522">
        <w:rPr>
          <w:rFonts w:ascii="Calibri" w:eastAsia="Times New Roman" w:hAnsi="Calibri" w:cs="Calibri"/>
          <w:b/>
          <w:bCs/>
          <w:color w:val="0A0A0A"/>
          <w:kern w:val="0"/>
          <w:sz w:val="28"/>
          <w:szCs w:val="28"/>
          <w14:ligatures w14:val="none"/>
        </w:rPr>
        <w:t>Jashobeam, Eleazar, and Shammah.</w:t>
      </w:r>
    </w:p>
    <w:p w14:paraId="3547748B" w14:textId="5ED030C7" w:rsidR="004617EE" w:rsidRPr="00144522" w:rsidRDefault="004617EE"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The same can be said of these three men, as well as soldiers of Christ today!</w:t>
      </w:r>
      <w:r w:rsidR="0092652A" w:rsidRPr="00144522">
        <w:rPr>
          <w:rFonts w:ascii="Calibri" w:eastAsia="Times New Roman" w:hAnsi="Calibri" w:cs="Calibri"/>
          <w:b/>
          <w:bCs/>
          <w:color w:val="0A0A0A"/>
          <w:kern w:val="0"/>
          <w:sz w:val="28"/>
          <w:szCs w:val="28"/>
          <w14:ligatures w14:val="none"/>
        </w:rPr>
        <w:t xml:space="preserve"> </w:t>
      </w:r>
      <w:r w:rsidRPr="00144522">
        <w:rPr>
          <w:rFonts w:ascii="Calibri" w:eastAsia="Times New Roman" w:hAnsi="Calibri" w:cs="Calibri"/>
          <w:b/>
          <w:bCs/>
          <w:color w:val="0A0A0A"/>
          <w:kern w:val="0"/>
          <w:sz w:val="28"/>
          <w:szCs w:val="28"/>
          <w14:ligatures w14:val="none"/>
        </w:rPr>
        <w:t>So</w:t>
      </w:r>
      <w:r w:rsidR="0092652A" w:rsidRPr="00144522">
        <w:rPr>
          <w:rFonts w:ascii="Calibri" w:eastAsia="Times New Roman" w:hAnsi="Calibri" w:cs="Calibri"/>
          <w:b/>
          <w:bCs/>
          <w:color w:val="0A0A0A"/>
          <w:kern w:val="0"/>
          <w:sz w:val="28"/>
          <w:szCs w:val="28"/>
          <w14:ligatures w14:val="none"/>
        </w:rPr>
        <w:t>,</w:t>
      </w:r>
      <w:r w:rsidRPr="00144522">
        <w:rPr>
          <w:rFonts w:ascii="Calibri" w:eastAsia="Times New Roman" w:hAnsi="Calibri" w:cs="Calibri"/>
          <w:b/>
          <w:bCs/>
          <w:color w:val="0A0A0A"/>
          <w:kern w:val="0"/>
          <w:sz w:val="28"/>
          <w:szCs w:val="28"/>
          <w14:ligatures w14:val="none"/>
        </w:rPr>
        <w:t xml:space="preserve"> what can we learn from these heroic men? What was it that made them so mighty? What is it that makes a person mighty in God’s kingdom today?</w:t>
      </w:r>
    </w:p>
    <w:p w14:paraId="114EC12E" w14:textId="77777777" w:rsidR="004617EE" w:rsidRPr="00144522" w:rsidRDefault="004617EE"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 xml:space="preserve">Well, </w:t>
      </w:r>
      <w:proofErr w:type="gramStart"/>
      <w:r w:rsidRPr="00144522">
        <w:rPr>
          <w:rFonts w:ascii="Calibri" w:eastAsia="Times New Roman" w:hAnsi="Calibri" w:cs="Calibri"/>
          <w:b/>
          <w:bCs/>
          <w:color w:val="0A0A0A"/>
          <w:kern w:val="0"/>
          <w:sz w:val="28"/>
          <w:szCs w:val="28"/>
          <w14:ligatures w14:val="none"/>
        </w:rPr>
        <w:t>first of all</w:t>
      </w:r>
      <w:proofErr w:type="gramEnd"/>
      <w:r w:rsidRPr="00144522">
        <w:rPr>
          <w:rFonts w:ascii="Calibri" w:eastAsia="Times New Roman" w:hAnsi="Calibri" w:cs="Calibri"/>
          <w:b/>
          <w:bCs/>
          <w:color w:val="0A0A0A"/>
          <w:kern w:val="0"/>
          <w:sz w:val="28"/>
          <w:szCs w:val="28"/>
          <w14:ligatures w14:val="none"/>
        </w:rPr>
        <w:t>, they were mighty because they were...</w:t>
      </w:r>
    </w:p>
    <w:p w14:paraId="152E7770" w14:textId="76A17031" w:rsidR="004617EE" w:rsidRPr="00144522" w:rsidRDefault="004617EE" w:rsidP="00144522">
      <w:pPr>
        <w:pStyle w:val="ListParagraph"/>
        <w:numPr>
          <w:ilvl w:val="0"/>
          <w:numId w:val="1"/>
        </w:numPr>
        <w:ind w:left="360" w:hanging="360"/>
        <w:jc w:val="center"/>
        <w:rPr>
          <w:rFonts w:ascii="Calibri" w:eastAsia="Times New Roman" w:hAnsi="Calibri" w:cs="Calibri"/>
          <w:b/>
          <w:bCs/>
          <w:color w:val="0A0A0A"/>
          <w:kern w:val="0"/>
          <w:sz w:val="28"/>
          <w:szCs w:val="28"/>
          <w14:ligatures w14:val="none"/>
        </w:rPr>
      </w:pPr>
      <w:r w:rsidRPr="003A7A1E">
        <w:rPr>
          <w:rFonts w:ascii="Calibri" w:eastAsia="Times New Roman" w:hAnsi="Calibri" w:cs="Calibri"/>
          <w:b/>
          <w:bCs/>
          <w:color w:val="0A0A0A"/>
          <w:kern w:val="0"/>
          <w:sz w:val="28"/>
          <w:szCs w:val="28"/>
          <w:u w:val="single"/>
          <w14:ligatures w14:val="none"/>
        </w:rPr>
        <w:t>CLOSE</w:t>
      </w:r>
      <w:r w:rsidRPr="00144522">
        <w:rPr>
          <w:rFonts w:ascii="Calibri" w:eastAsia="Times New Roman" w:hAnsi="Calibri" w:cs="Calibri"/>
          <w:b/>
          <w:bCs/>
          <w:color w:val="0A0A0A"/>
          <w:kern w:val="0"/>
          <w:sz w:val="28"/>
          <w:szCs w:val="28"/>
          <w14:ligatures w14:val="none"/>
        </w:rPr>
        <w:t>:</w:t>
      </w:r>
      <w:r w:rsidR="0096238B" w:rsidRPr="00144522">
        <w:rPr>
          <w:rFonts w:ascii="Calibri" w:eastAsia="Times New Roman" w:hAnsi="Calibri" w:cs="Calibri"/>
          <w:b/>
          <w:bCs/>
          <w:color w:val="0A0A0A"/>
          <w:kern w:val="0"/>
          <w:sz w:val="28"/>
          <w:szCs w:val="28"/>
          <w14:ligatures w14:val="none"/>
        </w:rPr>
        <w:t xml:space="preserve"> </w:t>
      </w:r>
      <w:r w:rsidRPr="00144522">
        <w:rPr>
          <w:rFonts w:ascii="Calibri" w:eastAsia="Times New Roman" w:hAnsi="Calibri" w:cs="Calibri"/>
          <w:b/>
          <w:bCs/>
          <w:color w:val="0A0A0A"/>
          <w:kern w:val="0"/>
          <w:sz w:val="28"/>
          <w:szCs w:val="28"/>
          <w14:ligatures w14:val="none"/>
        </w:rPr>
        <w:t>They were close enough to hear David’s whispered words</w:t>
      </w:r>
      <w:r w:rsidR="0096238B" w:rsidRPr="00144522">
        <w:rPr>
          <w:rFonts w:ascii="Calibri" w:eastAsia="Times New Roman" w:hAnsi="Calibri" w:cs="Calibri"/>
          <w:b/>
          <w:bCs/>
          <w:color w:val="0A0A0A"/>
          <w:kern w:val="0"/>
          <w:sz w:val="28"/>
          <w:szCs w:val="28"/>
          <w14:ligatures w14:val="none"/>
        </w:rPr>
        <w:t>.</w:t>
      </w:r>
    </w:p>
    <w:p w14:paraId="599ED3D3" w14:textId="57A02805" w:rsidR="0096238B" w:rsidRPr="00144522" w:rsidRDefault="0096238B"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 xml:space="preserve">This is an example for us to follow in our relationship with the </w:t>
      </w:r>
      <w:proofErr w:type="gramStart"/>
      <w:r w:rsidRPr="00144522">
        <w:rPr>
          <w:rFonts w:ascii="Calibri" w:eastAsia="Times New Roman" w:hAnsi="Calibri" w:cs="Calibri"/>
          <w:b/>
          <w:bCs/>
          <w:color w:val="0A0A0A"/>
          <w:kern w:val="0"/>
          <w:sz w:val="28"/>
          <w:szCs w:val="28"/>
          <w14:ligatures w14:val="none"/>
        </w:rPr>
        <w:t>Captain</w:t>
      </w:r>
      <w:proofErr w:type="gramEnd"/>
      <w:r w:rsidRPr="00144522">
        <w:rPr>
          <w:rFonts w:ascii="Calibri" w:eastAsia="Times New Roman" w:hAnsi="Calibri" w:cs="Calibri"/>
          <w:b/>
          <w:bCs/>
          <w:color w:val="0A0A0A"/>
          <w:kern w:val="0"/>
          <w:sz w:val="28"/>
          <w:szCs w:val="28"/>
          <w14:ligatures w14:val="none"/>
        </w:rPr>
        <w:t xml:space="preserve"> of our salvation! If we want to be mighty men and women in the kingdom of God, then we need to be close enough to our King to know His desires and hear His words.</w:t>
      </w:r>
    </w:p>
    <w:p w14:paraId="37C40931" w14:textId="75876FC6" w:rsidR="0096238B" w:rsidRPr="00144522" w:rsidRDefault="00337446"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How to do that…</w:t>
      </w:r>
    </w:p>
    <w:p w14:paraId="07EDEC2C" w14:textId="362C2D1F" w:rsidR="00337446" w:rsidRPr="00144522" w:rsidRDefault="00337446"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#1: Pray constantly! Prayer is the key to the morning and the bolt to the evening.</w:t>
      </w:r>
    </w:p>
    <w:p w14:paraId="7AD05D1C" w14:textId="57CBC7EA" w:rsidR="00337446" w:rsidRPr="00144522" w:rsidRDefault="00337446"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#2: Sing continually!</w:t>
      </w:r>
    </w:p>
    <w:p w14:paraId="6207E841" w14:textId="025C3B33" w:rsidR="00337446" w:rsidRPr="00144522" w:rsidRDefault="00337446"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#3: Listen carefully!</w:t>
      </w:r>
    </w:p>
    <w:p w14:paraId="193A12AF" w14:textId="7FF490EC" w:rsidR="00337446" w:rsidRPr="00144522" w:rsidRDefault="00337446" w:rsidP="00144522">
      <w:pPr>
        <w:pStyle w:val="ListParagraph"/>
        <w:numPr>
          <w:ilvl w:val="0"/>
          <w:numId w:val="1"/>
        </w:numPr>
        <w:ind w:left="360" w:hanging="360"/>
        <w:jc w:val="center"/>
        <w:rPr>
          <w:rFonts w:ascii="Calibri" w:eastAsia="Times New Roman" w:hAnsi="Calibri" w:cs="Calibri"/>
          <w:b/>
          <w:bCs/>
          <w:color w:val="0A0A0A"/>
          <w:kern w:val="0"/>
          <w:sz w:val="28"/>
          <w:szCs w:val="28"/>
          <w14:ligatures w14:val="none"/>
        </w:rPr>
      </w:pPr>
      <w:r w:rsidRPr="003A7A1E">
        <w:rPr>
          <w:rFonts w:ascii="Calibri" w:eastAsia="Times New Roman" w:hAnsi="Calibri" w:cs="Calibri"/>
          <w:b/>
          <w:bCs/>
          <w:color w:val="0A0A0A"/>
          <w:kern w:val="0"/>
          <w:sz w:val="28"/>
          <w:szCs w:val="28"/>
          <w:u w:val="single"/>
          <w14:ligatures w14:val="none"/>
        </w:rPr>
        <w:t>COMMITTED</w:t>
      </w:r>
      <w:r w:rsidRPr="00144522">
        <w:rPr>
          <w:rFonts w:ascii="Calibri" w:eastAsia="Times New Roman" w:hAnsi="Calibri" w:cs="Calibri"/>
          <w:b/>
          <w:bCs/>
          <w:color w:val="0A0A0A"/>
          <w:kern w:val="0"/>
          <w:sz w:val="28"/>
          <w:szCs w:val="28"/>
          <w14:ligatures w14:val="none"/>
        </w:rPr>
        <w:t>:</w:t>
      </w:r>
      <w:r w:rsidRPr="00144522">
        <w:rPr>
          <w:rFonts w:ascii="Calibri" w:eastAsia="Times New Roman" w:hAnsi="Calibri" w:cs="Calibri"/>
          <w:b/>
          <w:bCs/>
          <w:color w:val="0A0A0A"/>
          <w:kern w:val="0"/>
          <w:sz w:val="28"/>
          <w:szCs w:val="28"/>
          <w14:ligatures w14:val="none"/>
        </w:rPr>
        <w:t xml:space="preserve"> </w:t>
      </w:r>
      <w:r w:rsidRPr="00144522">
        <w:rPr>
          <w:rFonts w:ascii="Calibri" w:eastAsia="Times New Roman" w:hAnsi="Calibri" w:cs="Calibri"/>
          <w:b/>
          <w:bCs/>
          <w:color w:val="0A0A0A"/>
          <w:kern w:val="0"/>
          <w:sz w:val="28"/>
          <w:szCs w:val="28"/>
          <w14:ligatures w14:val="none"/>
        </w:rPr>
        <w:t>They were committed enough to take David’s wish as their command</w:t>
      </w:r>
      <w:r w:rsidRPr="00144522">
        <w:rPr>
          <w:rFonts w:ascii="Calibri" w:eastAsia="Times New Roman" w:hAnsi="Calibri" w:cs="Calibri"/>
          <w:b/>
          <w:bCs/>
          <w:color w:val="0A0A0A"/>
          <w:kern w:val="0"/>
          <w:sz w:val="28"/>
          <w:szCs w:val="28"/>
          <w14:ligatures w14:val="none"/>
        </w:rPr>
        <w:t>.</w:t>
      </w:r>
    </w:p>
    <w:p w14:paraId="07608981" w14:textId="55422B7A" w:rsidR="00337446" w:rsidRPr="00144522" w:rsidRDefault="00337446"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They were so committed and enthusiastic in their service to David that they jumped to their feet and marched off to battle.</w:t>
      </w:r>
      <w:r w:rsidRPr="00144522">
        <w:rPr>
          <w:rFonts w:ascii="Calibri" w:eastAsia="Times New Roman" w:hAnsi="Calibri" w:cs="Calibri"/>
          <w:b/>
          <w:bCs/>
          <w:color w:val="0A0A0A"/>
          <w:kern w:val="0"/>
          <w:sz w:val="28"/>
          <w:szCs w:val="28"/>
          <w14:ligatures w14:val="none"/>
        </w:rPr>
        <w:t xml:space="preserve"> </w:t>
      </w:r>
      <w:r w:rsidRPr="00144522">
        <w:rPr>
          <w:rFonts w:ascii="Calibri" w:eastAsia="Times New Roman" w:hAnsi="Calibri" w:cs="Calibri"/>
          <w:b/>
          <w:bCs/>
          <w:color w:val="0A0A0A"/>
          <w:kern w:val="0"/>
          <w:sz w:val="28"/>
          <w:szCs w:val="28"/>
          <w14:ligatures w14:val="none"/>
        </w:rPr>
        <w:t>His wish was their command.</w:t>
      </w:r>
    </w:p>
    <w:p w14:paraId="2D307FE3" w14:textId="77777777" w:rsidR="005A4EB8" w:rsidRPr="00144522" w:rsidRDefault="00337446"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Today, God’s kingdom desperately needs Christians with that sort of commitment and zeal.</w:t>
      </w:r>
      <w:r w:rsidR="005A4EB8" w:rsidRPr="00144522">
        <w:rPr>
          <w:rFonts w:ascii="Calibri" w:eastAsia="Times New Roman" w:hAnsi="Calibri" w:cs="Calibri"/>
          <w:b/>
          <w:bCs/>
          <w:color w:val="0A0A0A"/>
          <w:kern w:val="0"/>
          <w:sz w:val="28"/>
          <w:szCs w:val="28"/>
          <w14:ligatures w14:val="none"/>
        </w:rPr>
        <w:t xml:space="preserve"> </w:t>
      </w:r>
      <w:r w:rsidR="005A4EB8" w:rsidRPr="00144522">
        <w:rPr>
          <w:rFonts w:ascii="Calibri" w:eastAsia="Times New Roman" w:hAnsi="Calibri" w:cs="Calibri"/>
          <w:b/>
          <w:bCs/>
          <w:color w:val="0A0A0A"/>
          <w:kern w:val="0"/>
          <w:sz w:val="28"/>
          <w:szCs w:val="28"/>
          <w14:ligatures w14:val="none"/>
        </w:rPr>
        <w:t>We must be willing to risk being called "religious fanatics."</w:t>
      </w:r>
    </w:p>
    <w:p w14:paraId="14E8D55C" w14:textId="3FC14B0D" w:rsidR="00DB65CC" w:rsidRPr="00144522" w:rsidRDefault="00DB65CC" w:rsidP="00144522">
      <w:pPr>
        <w:pStyle w:val="ListParagraph"/>
        <w:numPr>
          <w:ilvl w:val="0"/>
          <w:numId w:val="1"/>
        </w:numPr>
        <w:ind w:left="360" w:hanging="360"/>
        <w:jc w:val="center"/>
        <w:rPr>
          <w:rFonts w:ascii="Calibri" w:eastAsia="Times New Roman" w:hAnsi="Calibri" w:cs="Calibri"/>
          <w:b/>
          <w:bCs/>
          <w:color w:val="0A0A0A"/>
          <w:kern w:val="0"/>
          <w:sz w:val="28"/>
          <w:szCs w:val="28"/>
          <w14:ligatures w14:val="none"/>
        </w:rPr>
      </w:pPr>
      <w:r w:rsidRPr="003A7A1E">
        <w:rPr>
          <w:rFonts w:ascii="Calibri" w:eastAsia="Times New Roman" w:hAnsi="Calibri" w:cs="Calibri"/>
          <w:b/>
          <w:bCs/>
          <w:color w:val="0A0A0A"/>
          <w:kern w:val="0"/>
          <w:sz w:val="28"/>
          <w:szCs w:val="28"/>
          <w:u w:val="single"/>
          <w14:ligatures w14:val="none"/>
        </w:rPr>
        <w:lastRenderedPageBreak/>
        <w:t>COURAGEOUS</w:t>
      </w:r>
      <w:r w:rsidRPr="00144522">
        <w:rPr>
          <w:rFonts w:ascii="Calibri" w:eastAsia="Times New Roman" w:hAnsi="Calibri" w:cs="Calibri"/>
          <w:b/>
          <w:bCs/>
          <w:color w:val="0A0A0A"/>
          <w:kern w:val="0"/>
          <w:sz w:val="28"/>
          <w:szCs w:val="28"/>
          <w14:ligatures w14:val="none"/>
        </w:rPr>
        <w:t>:</w:t>
      </w:r>
      <w:r w:rsidRPr="00144522">
        <w:rPr>
          <w:rFonts w:ascii="Calibri" w:eastAsia="Times New Roman" w:hAnsi="Calibri" w:cs="Calibri"/>
          <w:b/>
          <w:bCs/>
          <w:color w:val="0A0A0A"/>
          <w:kern w:val="0"/>
          <w:sz w:val="28"/>
          <w:szCs w:val="28"/>
          <w14:ligatures w14:val="none"/>
        </w:rPr>
        <w:t xml:space="preserve"> </w:t>
      </w:r>
      <w:r w:rsidRPr="00144522">
        <w:rPr>
          <w:rFonts w:ascii="Calibri" w:eastAsia="Times New Roman" w:hAnsi="Calibri" w:cs="Calibri"/>
          <w:b/>
          <w:bCs/>
          <w:color w:val="0A0A0A"/>
          <w:kern w:val="0"/>
          <w:sz w:val="28"/>
          <w:szCs w:val="28"/>
          <w14:ligatures w14:val="none"/>
        </w:rPr>
        <w:t>They were courageous enough to obey at any cost</w:t>
      </w:r>
      <w:r w:rsidRPr="00144522">
        <w:rPr>
          <w:rFonts w:ascii="Calibri" w:eastAsia="Times New Roman" w:hAnsi="Calibri" w:cs="Calibri"/>
          <w:b/>
          <w:bCs/>
          <w:color w:val="0A0A0A"/>
          <w:kern w:val="0"/>
          <w:sz w:val="28"/>
          <w:szCs w:val="28"/>
          <w14:ligatures w14:val="none"/>
        </w:rPr>
        <w:t>.</w:t>
      </w:r>
    </w:p>
    <w:p w14:paraId="6496A08F" w14:textId="756912E7" w:rsidR="00DB65CC" w:rsidRPr="00144522" w:rsidRDefault="00DB65CC"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 xml:space="preserve">But </w:t>
      </w:r>
      <w:proofErr w:type="gramStart"/>
      <w:r w:rsidRPr="00144522">
        <w:rPr>
          <w:rFonts w:ascii="Calibri" w:eastAsia="Times New Roman" w:hAnsi="Calibri" w:cs="Calibri"/>
          <w:b/>
          <w:bCs/>
          <w:color w:val="0A0A0A"/>
          <w:kern w:val="0"/>
          <w:sz w:val="28"/>
          <w:szCs w:val="28"/>
          <w14:ligatures w14:val="none"/>
        </w:rPr>
        <w:t>in spite of</w:t>
      </w:r>
      <w:proofErr w:type="gramEnd"/>
      <w:r w:rsidRPr="00144522">
        <w:rPr>
          <w:rFonts w:ascii="Calibri" w:eastAsia="Times New Roman" w:hAnsi="Calibri" w:cs="Calibri"/>
          <w:b/>
          <w:bCs/>
          <w:color w:val="0A0A0A"/>
          <w:kern w:val="0"/>
          <w:sz w:val="28"/>
          <w:szCs w:val="28"/>
          <w14:ligatures w14:val="none"/>
        </w:rPr>
        <w:t xml:space="preserve"> the danger or consequences, they traveled twelve miles, broke through enemy lines, and came back with the water. David’s men were prepared to risk life and limb to please their king.</w:t>
      </w:r>
    </w:p>
    <w:p w14:paraId="50CDBFDD" w14:textId="6119263E" w:rsidR="00F34BCA" w:rsidRPr="00144522" w:rsidRDefault="00F34BCA"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If only all of Christ’s followers displayed that level of courage!</w:t>
      </w:r>
      <w:r w:rsidRPr="00144522">
        <w:rPr>
          <w:rFonts w:ascii="Calibri" w:eastAsia="Times New Roman" w:hAnsi="Calibri" w:cs="Calibri"/>
          <w:b/>
          <w:bCs/>
          <w:color w:val="0A0A0A"/>
          <w:kern w:val="0"/>
          <w:sz w:val="28"/>
          <w:szCs w:val="28"/>
          <w14:ligatures w14:val="none"/>
        </w:rPr>
        <w:t xml:space="preserve"> </w:t>
      </w:r>
      <w:r w:rsidRPr="00144522">
        <w:rPr>
          <w:rFonts w:ascii="Calibri" w:eastAsia="Times New Roman" w:hAnsi="Calibri" w:cs="Calibri"/>
          <w:b/>
          <w:bCs/>
          <w:color w:val="0A0A0A"/>
          <w:kern w:val="0"/>
          <w:sz w:val="28"/>
          <w:szCs w:val="28"/>
          <w14:ligatures w14:val="none"/>
        </w:rPr>
        <w:t>Courage is not just for extreme situations. In fact, courage is basic to the exercise of every other virtue.</w:t>
      </w:r>
    </w:p>
    <w:p w14:paraId="16AD357A" w14:textId="24161992" w:rsidR="008E4CFA" w:rsidRPr="00144522" w:rsidRDefault="008E4CFA"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An unwillingness to share your faith can result from a fear of rejection. A refusal to serve others with our time and talents may stem from a fear of being taken advantage of or exploited. We stop giving because we fear the economic times.</w:t>
      </w:r>
    </w:p>
    <w:p w14:paraId="6ECE6BB5" w14:textId="4A6630A3" w:rsidR="00BD085C" w:rsidRDefault="00BD085C" w:rsidP="00144522">
      <w:pPr>
        <w:jc w:val="center"/>
        <w:rPr>
          <w:rFonts w:ascii="Calibri" w:eastAsia="Times New Roman" w:hAnsi="Calibri" w:cs="Calibri"/>
          <w:b/>
          <w:bCs/>
          <w:color w:val="0A0A0A"/>
          <w:kern w:val="0"/>
          <w:sz w:val="28"/>
          <w:szCs w:val="28"/>
          <w14:ligatures w14:val="none"/>
        </w:rPr>
      </w:pPr>
      <w:r w:rsidRPr="00144522">
        <w:rPr>
          <w:rFonts w:ascii="Calibri" w:eastAsia="Times New Roman" w:hAnsi="Calibri" w:cs="Calibri"/>
          <w:b/>
          <w:bCs/>
          <w:color w:val="0A0A0A"/>
          <w:kern w:val="0"/>
          <w:sz w:val="28"/>
          <w:szCs w:val="28"/>
          <w14:ligatures w14:val="none"/>
        </w:rPr>
        <w:t>Being courageous is central to our daily lives as followers of Christ.</w:t>
      </w:r>
      <w:r w:rsidRPr="00144522">
        <w:rPr>
          <w:rFonts w:ascii="Calibri" w:eastAsia="Times New Roman" w:hAnsi="Calibri" w:cs="Calibri"/>
          <w:b/>
          <w:bCs/>
          <w:color w:val="0A0A0A"/>
          <w:kern w:val="0"/>
          <w:sz w:val="28"/>
          <w:szCs w:val="28"/>
          <w14:ligatures w14:val="none"/>
        </w:rPr>
        <w:t xml:space="preserve"> </w:t>
      </w:r>
      <w:r w:rsidRPr="00144522">
        <w:rPr>
          <w:rFonts w:ascii="Calibri" w:eastAsia="Times New Roman" w:hAnsi="Calibri" w:cs="Calibri"/>
          <w:b/>
          <w:bCs/>
          <w:color w:val="0A0A0A"/>
          <w:kern w:val="0"/>
          <w:sz w:val="28"/>
          <w:szCs w:val="28"/>
          <w14:ligatures w14:val="none"/>
        </w:rPr>
        <w:t xml:space="preserve">Without courage, </w:t>
      </w:r>
      <w:proofErr w:type="gramStart"/>
      <w:r w:rsidRPr="00144522">
        <w:rPr>
          <w:rFonts w:ascii="Calibri" w:eastAsia="Times New Roman" w:hAnsi="Calibri" w:cs="Calibri"/>
          <w:b/>
          <w:bCs/>
          <w:color w:val="0A0A0A"/>
          <w:kern w:val="0"/>
          <w:sz w:val="28"/>
          <w:szCs w:val="28"/>
          <w14:ligatures w14:val="none"/>
        </w:rPr>
        <w:t>all of</w:t>
      </w:r>
      <w:proofErr w:type="gramEnd"/>
      <w:r w:rsidRPr="00144522">
        <w:rPr>
          <w:rFonts w:ascii="Calibri" w:eastAsia="Times New Roman" w:hAnsi="Calibri" w:cs="Calibri"/>
          <w:b/>
          <w:bCs/>
          <w:color w:val="0A0A0A"/>
          <w:kern w:val="0"/>
          <w:sz w:val="28"/>
          <w:szCs w:val="28"/>
          <w14:ligatures w14:val="none"/>
        </w:rPr>
        <w:t xml:space="preserve"> our other virtues will be weak and easily compromised.</w:t>
      </w:r>
      <w:r w:rsidRPr="00144522">
        <w:rPr>
          <w:rFonts w:ascii="Calibri" w:eastAsia="Times New Roman" w:hAnsi="Calibri" w:cs="Calibri"/>
          <w:b/>
          <w:bCs/>
          <w:color w:val="0A0A0A"/>
          <w:kern w:val="0"/>
          <w:sz w:val="28"/>
          <w:szCs w:val="28"/>
          <w14:ligatures w14:val="none"/>
        </w:rPr>
        <w:t xml:space="preserve"> </w:t>
      </w:r>
      <w:r w:rsidRPr="00144522">
        <w:rPr>
          <w:rFonts w:ascii="Calibri" w:eastAsia="Times New Roman" w:hAnsi="Calibri" w:cs="Calibri"/>
          <w:b/>
          <w:bCs/>
          <w:color w:val="0A0A0A"/>
          <w:kern w:val="0"/>
          <w:sz w:val="28"/>
          <w:szCs w:val="28"/>
          <w14:ligatures w14:val="none"/>
        </w:rPr>
        <w:t>They’ll fade away at the slightest challenge.</w:t>
      </w:r>
    </w:p>
    <w:p w14:paraId="1853D1B9" w14:textId="77777777" w:rsidR="003A7A1E" w:rsidRPr="003A7A1E" w:rsidRDefault="003A7A1E" w:rsidP="003A7A1E">
      <w:pPr>
        <w:jc w:val="center"/>
        <w:rPr>
          <w:rFonts w:ascii="Calibri" w:hAnsi="Calibri" w:cs="Calibri"/>
          <w:b/>
          <w:bCs/>
          <w:sz w:val="28"/>
          <w:szCs w:val="28"/>
        </w:rPr>
      </w:pPr>
      <w:r w:rsidRPr="003A7A1E">
        <w:rPr>
          <w:rFonts w:ascii="Calibri" w:eastAsia="Times New Roman" w:hAnsi="Calibri" w:cs="Calibri"/>
          <w:b/>
          <w:bCs/>
          <w:color w:val="0A0A0A"/>
          <w:kern w:val="0"/>
          <w:sz w:val="28"/>
          <w:szCs w:val="28"/>
          <w14:ligatures w14:val="none"/>
        </w:rPr>
        <w:t>What is truly special about this story, though, is how it ends.</w:t>
      </w:r>
      <w:r w:rsidRPr="003A7A1E">
        <w:rPr>
          <w:rFonts w:ascii="Calibri" w:eastAsia="Times New Roman" w:hAnsi="Calibri" w:cs="Calibri"/>
          <w:b/>
          <w:bCs/>
          <w:color w:val="0A0A0A"/>
          <w:kern w:val="0"/>
          <w:sz w:val="28"/>
          <w:szCs w:val="28"/>
          <w14:ligatures w14:val="none"/>
        </w:rPr>
        <w:t xml:space="preserve"> </w:t>
      </w:r>
      <w:r w:rsidRPr="003A7A1E">
        <w:rPr>
          <w:rFonts w:ascii="Calibri" w:eastAsia="Times New Roman" w:hAnsi="Calibri" w:cs="Calibri"/>
          <w:b/>
          <w:bCs/>
          <w:color w:val="0A0A0A"/>
          <w:kern w:val="0"/>
          <w:sz w:val="28"/>
          <w:szCs w:val="28"/>
          <w14:ligatures w14:val="none"/>
        </w:rPr>
        <w:t>It was an act of dedication that symbolized a person’s life poured out in the service of the Lord. The three men had given themselves as a sacrifice to the Lord to serve David.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A7A1E" w14:paraId="2C08EAB3" w14:textId="77777777" w:rsidTr="003A7A1E">
        <w:tc>
          <w:tcPr>
            <w:tcW w:w="9350" w:type="dxa"/>
            <w:tcBorders>
              <w:bottom w:val="single" w:sz="4" w:space="0" w:color="auto"/>
            </w:tcBorders>
          </w:tcPr>
          <w:p w14:paraId="2A020F12" w14:textId="77777777" w:rsidR="003A7A1E" w:rsidRPr="003A7A1E" w:rsidRDefault="003A7A1E" w:rsidP="00144522">
            <w:pPr>
              <w:jc w:val="center"/>
              <w:rPr>
                <w:rFonts w:ascii="Calibri" w:eastAsia="Times New Roman" w:hAnsi="Calibri" w:cs="Calibri"/>
                <w:b/>
                <w:bCs/>
                <w:color w:val="0A0A0A"/>
                <w:kern w:val="0"/>
                <w:sz w:val="36"/>
                <w:szCs w:val="36"/>
                <w14:ligatures w14:val="none"/>
              </w:rPr>
            </w:pPr>
          </w:p>
        </w:tc>
      </w:tr>
      <w:tr w:rsidR="003A7A1E" w14:paraId="17E48337" w14:textId="77777777" w:rsidTr="003A7A1E">
        <w:tc>
          <w:tcPr>
            <w:tcW w:w="9350" w:type="dxa"/>
            <w:tcBorders>
              <w:top w:val="single" w:sz="4" w:space="0" w:color="auto"/>
              <w:bottom w:val="single" w:sz="4" w:space="0" w:color="auto"/>
            </w:tcBorders>
          </w:tcPr>
          <w:p w14:paraId="6D20A19A" w14:textId="77777777" w:rsidR="003A7A1E" w:rsidRPr="003A7A1E" w:rsidRDefault="003A7A1E" w:rsidP="00144522">
            <w:pPr>
              <w:jc w:val="center"/>
              <w:rPr>
                <w:rFonts w:ascii="Calibri" w:eastAsia="Times New Roman" w:hAnsi="Calibri" w:cs="Calibri"/>
                <w:b/>
                <w:bCs/>
                <w:color w:val="0A0A0A"/>
                <w:kern w:val="0"/>
                <w:sz w:val="36"/>
                <w:szCs w:val="36"/>
                <w14:ligatures w14:val="none"/>
              </w:rPr>
            </w:pPr>
          </w:p>
        </w:tc>
      </w:tr>
      <w:tr w:rsidR="003A7A1E" w14:paraId="41A781EB" w14:textId="77777777" w:rsidTr="003A7A1E">
        <w:tc>
          <w:tcPr>
            <w:tcW w:w="9350" w:type="dxa"/>
            <w:tcBorders>
              <w:top w:val="single" w:sz="4" w:space="0" w:color="auto"/>
              <w:bottom w:val="single" w:sz="4" w:space="0" w:color="auto"/>
            </w:tcBorders>
          </w:tcPr>
          <w:p w14:paraId="348A889B" w14:textId="77777777" w:rsidR="003A7A1E" w:rsidRPr="003A7A1E" w:rsidRDefault="003A7A1E" w:rsidP="00144522">
            <w:pPr>
              <w:jc w:val="center"/>
              <w:rPr>
                <w:rFonts w:ascii="Calibri" w:eastAsia="Times New Roman" w:hAnsi="Calibri" w:cs="Calibri"/>
                <w:b/>
                <w:bCs/>
                <w:color w:val="0A0A0A"/>
                <w:kern w:val="0"/>
                <w:sz w:val="36"/>
                <w:szCs w:val="36"/>
                <w14:ligatures w14:val="none"/>
              </w:rPr>
            </w:pPr>
          </w:p>
        </w:tc>
      </w:tr>
      <w:tr w:rsidR="003A7A1E" w14:paraId="1284EE4B" w14:textId="77777777" w:rsidTr="003A7A1E">
        <w:tc>
          <w:tcPr>
            <w:tcW w:w="9350" w:type="dxa"/>
            <w:tcBorders>
              <w:top w:val="single" w:sz="4" w:space="0" w:color="auto"/>
              <w:bottom w:val="single" w:sz="4" w:space="0" w:color="auto"/>
            </w:tcBorders>
          </w:tcPr>
          <w:p w14:paraId="522FE585" w14:textId="77777777" w:rsidR="003A7A1E" w:rsidRPr="003A7A1E" w:rsidRDefault="003A7A1E" w:rsidP="00144522">
            <w:pPr>
              <w:jc w:val="center"/>
              <w:rPr>
                <w:rFonts w:ascii="Calibri" w:eastAsia="Times New Roman" w:hAnsi="Calibri" w:cs="Calibri"/>
                <w:b/>
                <w:bCs/>
                <w:color w:val="0A0A0A"/>
                <w:kern w:val="0"/>
                <w:sz w:val="36"/>
                <w:szCs w:val="36"/>
                <w14:ligatures w14:val="none"/>
              </w:rPr>
            </w:pPr>
          </w:p>
        </w:tc>
      </w:tr>
      <w:tr w:rsidR="003A7A1E" w14:paraId="4324BB22" w14:textId="77777777" w:rsidTr="003A7A1E">
        <w:tc>
          <w:tcPr>
            <w:tcW w:w="9350" w:type="dxa"/>
            <w:tcBorders>
              <w:top w:val="single" w:sz="4" w:space="0" w:color="auto"/>
              <w:bottom w:val="single" w:sz="4" w:space="0" w:color="auto"/>
            </w:tcBorders>
          </w:tcPr>
          <w:p w14:paraId="10B677F5" w14:textId="77777777" w:rsidR="003A7A1E" w:rsidRPr="003A7A1E" w:rsidRDefault="003A7A1E" w:rsidP="00144522">
            <w:pPr>
              <w:jc w:val="center"/>
              <w:rPr>
                <w:rFonts w:ascii="Calibri" w:eastAsia="Times New Roman" w:hAnsi="Calibri" w:cs="Calibri"/>
                <w:b/>
                <w:bCs/>
                <w:color w:val="0A0A0A"/>
                <w:kern w:val="0"/>
                <w:sz w:val="36"/>
                <w:szCs w:val="36"/>
                <w14:ligatures w14:val="none"/>
              </w:rPr>
            </w:pPr>
          </w:p>
        </w:tc>
      </w:tr>
      <w:tr w:rsidR="003A7A1E" w14:paraId="7708D3D9" w14:textId="77777777" w:rsidTr="003A7A1E">
        <w:tc>
          <w:tcPr>
            <w:tcW w:w="9350" w:type="dxa"/>
            <w:tcBorders>
              <w:top w:val="single" w:sz="4" w:space="0" w:color="auto"/>
              <w:bottom w:val="single" w:sz="4" w:space="0" w:color="auto"/>
            </w:tcBorders>
          </w:tcPr>
          <w:p w14:paraId="732BEBFA" w14:textId="77777777" w:rsidR="003A7A1E" w:rsidRPr="003A7A1E" w:rsidRDefault="003A7A1E" w:rsidP="00144522">
            <w:pPr>
              <w:jc w:val="center"/>
              <w:rPr>
                <w:rFonts w:ascii="Calibri" w:eastAsia="Times New Roman" w:hAnsi="Calibri" w:cs="Calibri"/>
                <w:b/>
                <w:bCs/>
                <w:color w:val="0A0A0A"/>
                <w:kern w:val="0"/>
                <w:sz w:val="36"/>
                <w:szCs w:val="36"/>
                <w14:ligatures w14:val="none"/>
              </w:rPr>
            </w:pPr>
          </w:p>
        </w:tc>
      </w:tr>
      <w:tr w:rsidR="003A7A1E" w14:paraId="204CC693" w14:textId="77777777" w:rsidTr="003A7A1E">
        <w:tc>
          <w:tcPr>
            <w:tcW w:w="9350" w:type="dxa"/>
            <w:tcBorders>
              <w:top w:val="single" w:sz="4" w:space="0" w:color="auto"/>
              <w:bottom w:val="single" w:sz="4" w:space="0" w:color="auto"/>
            </w:tcBorders>
          </w:tcPr>
          <w:p w14:paraId="28B419C1" w14:textId="77777777" w:rsidR="003A7A1E" w:rsidRPr="003A7A1E" w:rsidRDefault="003A7A1E" w:rsidP="00144522">
            <w:pPr>
              <w:jc w:val="center"/>
              <w:rPr>
                <w:rFonts w:ascii="Calibri" w:eastAsia="Times New Roman" w:hAnsi="Calibri" w:cs="Calibri"/>
                <w:b/>
                <w:bCs/>
                <w:color w:val="0A0A0A"/>
                <w:kern w:val="0"/>
                <w:sz w:val="36"/>
                <w:szCs w:val="36"/>
                <w14:ligatures w14:val="none"/>
              </w:rPr>
            </w:pPr>
          </w:p>
        </w:tc>
      </w:tr>
      <w:tr w:rsidR="003A7A1E" w14:paraId="31A2D6FB" w14:textId="77777777" w:rsidTr="003A7A1E">
        <w:tc>
          <w:tcPr>
            <w:tcW w:w="9350" w:type="dxa"/>
            <w:tcBorders>
              <w:top w:val="single" w:sz="4" w:space="0" w:color="auto"/>
              <w:bottom w:val="single" w:sz="4" w:space="0" w:color="auto"/>
            </w:tcBorders>
          </w:tcPr>
          <w:p w14:paraId="5172869B" w14:textId="77777777" w:rsidR="003A7A1E" w:rsidRPr="003A7A1E" w:rsidRDefault="003A7A1E" w:rsidP="00144522">
            <w:pPr>
              <w:jc w:val="center"/>
              <w:rPr>
                <w:rFonts w:ascii="Calibri" w:eastAsia="Times New Roman" w:hAnsi="Calibri" w:cs="Calibri"/>
                <w:b/>
                <w:bCs/>
                <w:color w:val="0A0A0A"/>
                <w:kern w:val="0"/>
                <w:sz w:val="36"/>
                <w:szCs w:val="36"/>
                <w14:ligatures w14:val="none"/>
              </w:rPr>
            </w:pPr>
          </w:p>
        </w:tc>
      </w:tr>
      <w:tr w:rsidR="003A7A1E" w14:paraId="5839CEB6" w14:textId="77777777" w:rsidTr="003A7A1E">
        <w:tc>
          <w:tcPr>
            <w:tcW w:w="9350" w:type="dxa"/>
            <w:tcBorders>
              <w:top w:val="single" w:sz="4" w:space="0" w:color="auto"/>
              <w:bottom w:val="single" w:sz="4" w:space="0" w:color="auto"/>
            </w:tcBorders>
          </w:tcPr>
          <w:p w14:paraId="50C60850" w14:textId="77777777" w:rsidR="003A7A1E" w:rsidRPr="003A7A1E" w:rsidRDefault="003A7A1E" w:rsidP="00144522">
            <w:pPr>
              <w:jc w:val="center"/>
              <w:rPr>
                <w:rFonts w:ascii="Calibri" w:eastAsia="Times New Roman" w:hAnsi="Calibri" w:cs="Calibri"/>
                <w:b/>
                <w:bCs/>
                <w:color w:val="0A0A0A"/>
                <w:kern w:val="0"/>
                <w:sz w:val="36"/>
                <w:szCs w:val="36"/>
                <w14:ligatures w14:val="none"/>
              </w:rPr>
            </w:pPr>
          </w:p>
        </w:tc>
      </w:tr>
    </w:tbl>
    <w:p w14:paraId="42ACF532" w14:textId="77777777" w:rsidR="004617EE" w:rsidRDefault="004617EE" w:rsidP="004617EE">
      <w:pPr>
        <w:rPr>
          <w:rFonts w:ascii="Calibri" w:eastAsia="Times New Roman" w:hAnsi="Calibri" w:cs="Calibri"/>
          <w:color w:val="0A0A0A"/>
          <w:kern w:val="0"/>
          <w:sz w:val="28"/>
          <w:szCs w:val="28"/>
          <w14:ligatures w14:val="none"/>
        </w:rPr>
      </w:pPr>
    </w:p>
    <w:p w14:paraId="5C5A36A7" w14:textId="25EAE5EF" w:rsidR="004617EE" w:rsidRDefault="00144522" w:rsidP="003A7A1E">
      <w:pPr>
        <w:jc w:val="center"/>
      </w:pPr>
      <w:r w:rsidRPr="00144522">
        <w:rPr>
          <w:rFonts w:ascii="Calibri" w:hAnsi="Calibri" w:cs="Calibri"/>
          <w:b/>
          <w:bCs/>
          <w:iCs/>
        </w:rPr>
        <w:t>Other scripture in order of citation</w:t>
      </w:r>
      <w:r w:rsidRPr="00616BEB">
        <w:rPr>
          <w:rFonts w:ascii="Calibri" w:hAnsi="Calibri" w:cs="Calibri"/>
          <w:b/>
          <w:bCs/>
          <w:iCs/>
        </w:rPr>
        <w:t>:</w:t>
      </w:r>
      <w:r w:rsidRPr="00616BEB">
        <w:rPr>
          <w:rFonts w:ascii="Calibri" w:eastAsia="Times New Roman" w:hAnsi="Calibri" w:cs="Calibri"/>
          <w:b/>
          <w:bCs/>
          <w:kern w:val="0"/>
          <w14:ligatures w14:val="none"/>
        </w:rPr>
        <w:t xml:space="preserve"> </w:t>
      </w:r>
      <w:r w:rsidR="00616BEB" w:rsidRPr="00616BEB">
        <w:rPr>
          <w:rFonts w:ascii="Calibri" w:eastAsia="Times New Roman" w:hAnsi="Calibri" w:cs="Calibri"/>
          <w:b/>
          <w:bCs/>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 Sam. 5:17</w:t>
      </w:r>
      <w:r w:rsidR="004617EE" w:rsidRPr="00616BEB">
        <w:rPr>
          <w:rFonts w:ascii="Calibri" w:eastAsia="Times New Roman" w:hAnsi="Calibri" w:cs="Calibri"/>
          <w:b/>
          <w:bCs/>
          <w:kern w:val="0"/>
          <w14:ligatures w14:val="none"/>
        </w:rPr>
        <w:t xml:space="preserve">; </w:t>
      </w:r>
      <w:r w:rsidR="00337446" w:rsidRPr="00144522">
        <w:rPr>
          <w:rFonts w:ascii="Calibri" w:eastAsia="Times New Roman" w:hAnsi="Calibri" w:cs="Calibri"/>
          <w:b/>
          <w:bCs/>
          <w:kern w:val="0"/>
          <w14:ligatures w14:val="none"/>
        </w:rPr>
        <w:t>Hosea 6:6</w:t>
      </w:r>
      <w:r w:rsidR="00337446" w:rsidRPr="00144522">
        <w:rPr>
          <w:rFonts w:ascii="Calibri" w:eastAsia="Times New Roman" w:hAnsi="Calibri" w:cs="Calibri"/>
          <w:b/>
          <w:bCs/>
          <w:kern w:val="0"/>
          <w14:ligatures w14:val="none"/>
        </w:rPr>
        <w:t xml:space="preserve">; </w:t>
      </w:r>
      <w:r w:rsidR="00337446" w:rsidRPr="00144522">
        <w:rPr>
          <w:rFonts w:ascii="Calibri" w:eastAsia="Times New Roman" w:hAnsi="Calibri" w:cs="Calibri"/>
          <w:b/>
          <w:bCs/>
          <w:kern w:val="0"/>
          <w14:ligatures w14:val="none"/>
        </w:rPr>
        <w:t>1 Thess. 5:17</w:t>
      </w:r>
      <w:r w:rsidR="005A4EB8" w:rsidRPr="00144522">
        <w:rPr>
          <w:rFonts w:ascii="Calibri" w:eastAsia="Times New Roman" w:hAnsi="Calibri" w:cs="Calibri"/>
          <w:b/>
          <w:bCs/>
          <w:kern w:val="0"/>
          <w14:ligatures w14:val="none"/>
        </w:rPr>
        <w:t xml:space="preserve">; </w:t>
      </w:r>
      <w:r w:rsidR="005A4EB8" w:rsidRPr="00144522">
        <w:rPr>
          <w:rFonts w:ascii="Calibri" w:eastAsia="Times New Roman" w:hAnsi="Calibri" w:cs="Calibri"/>
          <w:b/>
          <w:bCs/>
          <w:kern w:val="0"/>
          <w14:ligatures w14:val="none"/>
        </w:rPr>
        <w:t>1 Cor. 4:13</w:t>
      </w:r>
      <w:r w:rsidR="005A4EB8" w:rsidRPr="00144522">
        <w:rPr>
          <w:rFonts w:ascii="Calibri" w:eastAsia="Times New Roman" w:hAnsi="Calibri" w:cs="Calibri"/>
          <w:b/>
          <w:bCs/>
          <w:kern w:val="0"/>
          <w14:ligatures w14:val="none"/>
        </w:rPr>
        <w:t xml:space="preserve">; </w:t>
      </w:r>
      <w:r w:rsidR="005A4EB8" w:rsidRPr="00144522">
        <w:rPr>
          <w:rFonts w:ascii="Calibri" w:eastAsia="Times New Roman" w:hAnsi="Calibri" w:cs="Calibri"/>
          <w:b/>
          <w:bCs/>
          <w:kern w:val="0"/>
          <w14:ligatures w14:val="none"/>
        </w:rPr>
        <w:t>1 Pet. 4:4</w:t>
      </w:r>
      <w:r w:rsidR="005A4EB8" w:rsidRPr="00144522">
        <w:rPr>
          <w:rFonts w:ascii="Calibri" w:eastAsia="Times New Roman" w:hAnsi="Calibri" w:cs="Calibri"/>
          <w:b/>
          <w:bCs/>
          <w:kern w:val="0"/>
          <w14:ligatures w14:val="none"/>
        </w:rPr>
        <w:t xml:space="preserve">; </w:t>
      </w:r>
      <w:r w:rsidR="00DB65CC" w:rsidRPr="00144522">
        <w:rPr>
          <w:rFonts w:ascii="Calibri" w:eastAsia="Times New Roman" w:hAnsi="Calibri" w:cs="Calibri"/>
          <w:b/>
          <w:bCs/>
          <w:kern w:val="0"/>
          <w14:ligatures w14:val="none"/>
        </w:rPr>
        <w:t>Matt. 5:11</w:t>
      </w:r>
      <w:r w:rsidR="00DB65CC" w:rsidRPr="00144522">
        <w:rPr>
          <w:rFonts w:ascii="Calibri" w:eastAsia="Times New Roman" w:hAnsi="Calibri" w:cs="Calibri"/>
          <w:b/>
          <w:bCs/>
          <w:kern w:val="0"/>
          <w14:ligatures w14:val="none"/>
        </w:rPr>
        <w:t xml:space="preserve">; </w:t>
      </w:r>
      <w:r w:rsidR="00DB65CC" w:rsidRPr="00144522">
        <w:rPr>
          <w:rFonts w:ascii="Calibri" w:eastAsia="Times New Roman" w:hAnsi="Calibri" w:cs="Calibri"/>
          <w:b/>
          <w:bCs/>
          <w:kern w:val="0"/>
          <w14:ligatures w14:val="none"/>
        </w:rPr>
        <w:t>Num</w:t>
      </w:r>
      <w:r>
        <w:rPr>
          <w:rFonts w:ascii="Calibri" w:eastAsia="Times New Roman" w:hAnsi="Calibri" w:cs="Calibri"/>
          <w:b/>
          <w:bCs/>
          <w:kern w:val="0"/>
          <w14:ligatures w14:val="none"/>
        </w:rPr>
        <w:t>.</w:t>
      </w:r>
      <w:r w:rsidR="00DB65CC" w:rsidRPr="00144522">
        <w:rPr>
          <w:rFonts w:ascii="Calibri" w:eastAsia="Times New Roman" w:hAnsi="Calibri" w:cs="Calibri"/>
          <w:b/>
          <w:bCs/>
          <w:kern w:val="0"/>
          <w14:ligatures w14:val="none"/>
        </w:rPr>
        <w:t xml:space="preserve"> 25:13</w:t>
      </w:r>
      <w:r w:rsidR="00DB65CC" w:rsidRPr="00144522">
        <w:rPr>
          <w:rFonts w:ascii="Calibri" w:eastAsia="Times New Roman" w:hAnsi="Calibri" w:cs="Calibri"/>
          <w:b/>
          <w:bCs/>
          <w:kern w:val="0"/>
          <w14:ligatures w14:val="none"/>
        </w:rPr>
        <w:t xml:space="preserve">; </w:t>
      </w:r>
      <w:r w:rsidR="00DB65CC" w:rsidRPr="00144522">
        <w:rPr>
          <w:rFonts w:ascii="Calibri" w:eastAsia="Times New Roman" w:hAnsi="Calibri" w:cs="Calibri"/>
          <w:b/>
          <w:bCs/>
          <w:kern w:val="0"/>
          <w14:ligatures w14:val="none"/>
        </w:rPr>
        <w:t>Gal 4:18</w:t>
      </w:r>
      <w:r w:rsidR="00DB65CC" w:rsidRPr="00144522">
        <w:rPr>
          <w:rFonts w:ascii="Calibri" w:eastAsia="Times New Roman" w:hAnsi="Calibri" w:cs="Calibri"/>
          <w:b/>
          <w:bCs/>
          <w:kern w:val="0"/>
          <w14:ligatures w14:val="none"/>
        </w:rPr>
        <w:t xml:space="preserve">; </w:t>
      </w:r>
      <w:r w:rsidR="008E4CFA" w:rsidRPr="00144522">
        <w:rPr>
          <w:rFonts w:ascii="Calibri" w:eastAsia="Times New Roman" w:hAnsi="Calibri" w:cs="Calibri"/>
          <w:b/>
          <w:bCs/>
          <w:kern w:val="0"/>
          <w14:ligatures w14:val="none"/>
        </w:rPr>
        <w:t>1 Chron. 28:20</w:t>
      </w:r>
    </w:p>
    <w:sectPr w:rsidR="004617EE" w:rsidSect="003A7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95BE5"/>
    <w:multiLevelType w:val="hybridMultilevel"/>
    <w:tmpl w:val="0B424E4E"/>
    <w:lvl w:ilvl="0" w:tplc="8F0C62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763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EE"/>
    <w:rsid w:val="00144522"/>
    <w:rsid w:val="00153052"/>
    <w:rsid w:val="00337446"/>
    <w:rsid w:val="003A7A1E"/>
    <w:rsid w:val="004617EE"/>
    <w:rsid w:val="005A4EB8"/>
    <w:rsid w:val="00616BEB"/>
    <w:rsid w:val="00644F72"/>
    <w:rsid w:val="008E4CFA"/>
    <w:rsid w:val="0092652A"/>
    <w:rsid w:val="0096238B"/>
    <w:rsid w:val="00BD085C"/>
    <w:rsid w:val="00DB65CC"/>
    <w:rsid w:val="00F3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AF34"/>
  <w15:chartTrackingRefBased/>
  <w15:docId w15:val="{FA6BD6F8-C8A1-4A4B-877C-B2E70B39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7EE"/>
  </w:style>
  <w:style w:type="paragraph" w:styleId="Heading1">
    <w:name w:val="heading 1"/>
    <w:basedOn w:val="Normal"/>
    <w:next w:val="Normal"/>
    <w:link w:val="Heading1Char"/>
    <w:uiPriority w:val="9"/>
    <w:qFormat/>
    <w:rsid w:val="00461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7EE"/>
    <w:rPr>
      <w:rFonts w:eastAsiaTheme="majorEastAsia" w:cstheme="majorBidi"/>
      <w:color w:val="272727" w:themeColor="text1" w:themeTint="D8"/>
    </w:rPr>
  </w:style>
  <w:style w:type="paragraph" w:styleId="Title">
    <w:name w:val="Title"/>
    <w:basedOn w:val="Normal"/>
    <w:next w:val="Normal"/>
    <w:link w:val="TitleChar"/>
    <w:uiPriority w:val="10"/>
    <w:qFormat/>
    <w:rsid w:val="00461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7EE"/>
    <w:pPr>
      <w:spacing w:before="160"/>
      <w:jc w:val="center"/>
    </w:pPr>
    <w:rPr>
      <w:i/>
      <w:iCs/>
      <w:color w:val="404040" w:themeColor="text1" w:themeTint="BF"/>
    </w:rPr>
  </w:style>
  <w:style w:type="character" w:customStyle="1" w:styleId="QuoteChar">
    <w:name w:val="Quote Char"/>
    <w:basedOn w:val="DefaultParagraphFont"/>
    <w:link w:val="Quote"/>
    <w:uiPriority w:val="29"/>
    <w:rsid w:val="004617EE"/>
    <w:rPr>
      <w:i/>
      <w:iCs/>
      <w:color w:val="404040" w:themeColor="text1" w:themeTint="BF"/>
    </w:rPr>
  </w:style>
  <w:style w:type="paragraph" w:styleId="ListParagraph">
    <w:name w:val="List Paragraph"/>
    <w:basedOn w:val="Normal"/>
    <w:uiPriority w:val="34"/>
    <w:qFormat/>
    <w:rsid w:val="004617EE"/>
    <w:pPr>
      <w:ind w:left="720"/>
      <w:contextualSpacing/>
    </w:pPr>
  </w:style>
  <w:style w:type="character" w:styleId="IntenseEmphasis">
    <w:name w:val="Intense Emphasis"/>
    <w:basedOn w:val="DefaultParagraphFont"/>
    <w:uiPriority w:val="21"/>
    <w:qFormat/>
    <w:rsid w:val="004617EE"/>
    <w:rPr>
      <w:i/>
      <w:iCs/>
      <w:color w:val="0F4761" w:themeColor="accent1" w:themeShade="BF"/>
    </w:rPr>
  </w:style>
  <w:style w:type="paragraph" w:styleId="IntenseQuote">
    <w:name w:val="Intense Quote"/>
    <w:basedOn w:val="Normal"/>
    <w:next w:val="Normal"/>
    <w:link w:val="IntenseQuoteChar"/>
    <w:uiPriority w:val="30"/>
    <w:qFormat/>
    <w:rsid w:val="00461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7EE"/>
    <w:rPr>
      <w:i/>
      <w:iCs/>
      <w:color w:val="0F4761" w:themeColor="accent1" w:themeShade="BF"/>
    </w:rPr>
  </w:style>
  <w:style w:type="character" w:styleId="IntenseReference">
    <w:name w:val="Intense Reference"/>
    <w:basedOn w:val="DefaultParagraphFont"/>
    <w:uiPriority w:val="32"/>
    <w:qFormat/>
    <w:rsid w:val="004617EE"/>
    <w:rPr>
      <w:b/>
      <w:bCs/>
      <w:smallCaps/>
      <w:color w:val="0F4761" w:themeColor="accent1" w:themeShade="BF"/>
      <w:spacing w:val="5"/>
    </w:rPr>
  </w:style>
  <w:style w:type="table" w:styleId="TableGrid">
    <w:name w:val="Table Grid"/>
    <w:basedOn w:val="TableNormal"/>
    <w:uiPriority w:val="39"/>
    <w:rsid w:val="003A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NLFWC Admin</dc:creator>
  <cp:keywords/>
  <dc:description/>
  <cp:lastModifiedBy>NLFWC Admin</cp:lastModifiedBy>
  <cp:revision>9</cp:revision>
  <cp:lastPrinted>2024-11-12T19:09:00Z</cp:lastPrinted>
  <dcterms:created xsi:type="dcterms:W3CDTF">2024-11-12T17:58:00Z</dcterms:created>
  <dcterms:modified xsi:type="dcterms:W3CDTF">2024-11-12T19:18:00Z</dcterms:modified>
</cp:coreProperties>
</file>